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2B475" w14:textId="7CF98649" w:rsidR="00B93256" w:rsidRPr="00B93256" w:rsidRDefault="00B93256" w:rsidP="00B93256">
      <w:pPr>
        <w:spacing w:after="0" w:line="240" w:lineRule="auto"/>
        <w:rPr>
          <w:rFonts w:ascii="Aptos" w:eastAsia="Times New Roman" w:hAnsi="Aptos" w:cs="Times New Roman"/>
          <w:b/>
          <w:bCs/>
          <w:color w:val="000000"/>
          <w:kern w:val="0"/>
          <w:sz w:val="24"/>
          <w:szCs w:val="24"/>
          <w:lang w:eastAsia="en-GB"/>
          <w14:ligatures w14:val="none"/>
        </w:rPr>
      </w:pPr>
      <w:r w:rsidRPr="00B93256">
        <w:rPr>
          <w:rFonts w:ascii="Aptos" w:eastAsia="Times New Roman" w:hAnsi="Aptos" w:cs="Times New Roman"/>
          <w:b/>
          <w:bCs/>
          <w:color w:val="000000"/>
          <w:kern w:val="0"/>
          <w:sz w:val="24"/>
          <w:szCs w:val="24"/>
          <w:lang w:eastAsia="en-GB"/>
          <w14:ligatures w14:val="none"/>
        </w:rPr>
        <w:t>Statement</w:t>
      </w:r>
      <w:r>
        <w:rPr>
          <w:rFonts w:ascii="Aptos" w:eastAsia="Times New Roman" w:hAnsi="Aptos" w:cs="Times New Roman"/>
          <w:b/>
          <w:bCs/>
          <w:color w:val="000000"/>
          <w:kern w:val="0"/>
          <w:sz w:val="24"/>
          <w:szCs w:val="24"/>
          <w:lang w:eastAsia="en-GB"/>
          <w14:ligatures w14:val="none"/>
        </w:rPr>
        <w:t xml:space="preserve"> to Licensing Committee </w:t>
      </w:r>
    </w:p>
    <w:p w14:paraId="1B91CD2A"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43788406"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I apologise that I am unable to attend the hearing due to a prior commitment.</w:t>
      </w:r>
    </w:p>
    <w:p w14:paraId="016DA3C3"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6630318D"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I am maintaining my objection because there's been no change to the application and therefore all the issues that led to my objection remain.</w:t>
      </w:r>
    </w:p>
    <w:p w14:paraId="61E9D386"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6264B729"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I note that the Licensing Authority view has changed but, in the absence of any change in the application, mine has not.</w:t>
      </w:r>
    </w:p>
    <w:p w14:paraId="4CD386EC"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69EBDC35"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My concern was with the proposed opening hours, which are outside the agreed framework of core hours. </w:t>
      </w:r>
    </w:p>
    <w:p w14:paraId="186BBA3E"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77D49FF5"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One of the reasons given for the Licensing Authority withdrawal is that there are already two premises in the area operating outside the framework. Both these premises operate under licences granted before the framework was introduced. If the existence of previous licences justifies ignoring the framework, then why introduce a framework at all?</w:t>
      </w:r>
    </w:p>
    <w:p w14:paraId="33096620"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0A9FB7AA"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Another reason given is the decision of the Environmental Health team not to comment on the application. If they do not think it would have a negative impact, then it would have been helpful to have a statement from them on why this is. In the absence of that I remain of the opinion that it would, an opinion based on my own observations of, and feedback from residents about, the noise around takeaway premises.</w:t>
      </w:r>
    </w:p>
    <w:p w14:paraId="2C55A6A9"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6CE77A2F"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The Licensing Authority has also informed me that: "Given the nature of the application, the proposed conditions, and the track record of a reputable and established operator such as Greggs, together with the licensing sub-committee’s approval of two comparable Greggs applications (which have not resulted in any subsequent issues), I would respectfully suggest that there is a strong basis for a positive determination of this application."</w:t>
      </w:r>
    </w:p>
    <w:p w14:paraId="07474048"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5379D083"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I was aware of the previous decisions when I objected, as were the other objectors, which included the police, so they have no bearing on my objection. </w:t>
      </w:r>
    </w:p>
    <w:p w14:paraId="034120F0"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74994783"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The 'strong basis for a positive determination' does mean that I am aware that my objection is unlikely to prevail.</w:t>
      </w:r>
    </w:p>
    <w:p w14:paraId="375972DD"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7D986604"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I have offered to withdraw previous objections on that basis to save the committee time. I have been informed by the council's legal team, however, that I am only allowed to withdraw if I no longer have concerns. Since this is not the case, I am unable to withdraw.</w:t>
      </w:r>
    </w:p>
    <w:p w14:paraId="5A8EB092"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p>
    <w:p w14:paraId="2F18BA77"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Jane Byrne</w:t>
      </w:r>
    </w:p>
    <w:p w14:paraId="62B63082" w14:textId="77777777"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sidRPr="00B93256">
        <w:rPr>
          <w:rFonts w:ascii="Aptos" w:eastAsia="Times New Roman" w:hAnsi="Aptos" w:cs="Times New Roman"/>
          <w:color w:val="000000"/>
          <w:kern w:val="0"/>
          <w:sz w:val="24"/>
          <w:szCs w:val="24"/>
          <w:lang w:eastAsia="en-GB"/>
          <w14:ligatures w14:val="none"/>
        </w:rPr>
        <w:t>Monument Ward Councillor</w:t>
      </w:r>
    </w:p>
    <w:p w14:paraId="026FDDCC" w14:textId="299F68BB" w:rsidR="00B93256" w:rsidRPr="00B93256" w:rsidRDefault="00B93256" w:rsidP="00B93256">
      <w:pPr>
        <w:spacing w:after="0" w:line="240" w:lineRule="auto"/>
        <w:rPr>
          <w:rFonts w:ascii="Aptos" w:eastAsia="Times New Roman" w:hAnsi="Aptos" w:cs="Times New Roman"/>
          <w:color w:val="000000"/>
          <w:kern w:val="0"/>
          <w:sz w:val="24"/>
          <w:szCs w:val="24"/>
          <w:lang w:eastAsia="en-GB"/>
          <w14:ligatures w14:val="none"/>
        </w:rPr>
      </w:pPr>
      <w:r>
        <w:rPr>
          <w:rFonts w:ascii="Aptos" w:eastAsia="Times New Roman" w:hAnsi="Aptos" w:cs="Times New Roman"/>
          <w:color w:val="000000"/>
          <w:kern w:val="0"/>
          <w:sz w:val="24"/>
          <w:szCs w:val="24"/>
          <w:lang w:eastAsia="en-GB"/>
          <w14:ligatures w14:val="none"/>
        </w:rPr>
        <w:t>15.04.26</w:t>
      </w:r>
    </w:p>
    <w:p w14:paraId="6CE488C5" w14:textId="77777777" w:rsidR="00601B29" w:rsidRDefault="00601B29"/>
    <w:sectPr w:rsidR="00601B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256"/>
    <w:rsid w:val="000535EC"/>
    <w:rsid w:val="00601B29"/>
    <w:rsid w:val="00B93256"/>
    <w:rsid w:val="00D30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ADD54"/>
  <w15:chartTrackingRefBased/>
  <w15:docId w15:val="{4A171EE6-683E-4B93-A5F3-CE028FDB2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32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32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32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32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32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32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32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32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32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32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32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32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32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32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32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32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32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3256"/>
    <w:rPr>
      <w:rFonts w:eastAsiaTheme="majorEastAsia" w:cstheme="majorBidi"/>
      <w:color w:val="272727" w:themeColor="text1" w:themeTint="D8"/>
    </w:rPr>
  </w:style>
  <w:style w:type="paragraph" w:styleId="Title">
    <w:name w:val="Title"/>
    <w:basedOn w:val="Normal"/>
    <w:next w:val="Normal"/>
    <w:link w:val="TitleChar"/>
    <w:uiPriority w:val="10"/>
    <w:qFormat/>
    <w:rsid w:val="00B932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32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32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32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3256"/>
    <w:pPr>
      <w:spacing w:before="160"/>
      <w:jc w:val="center"/>
    </w:pPr>
    <w:rPr>
      <w:i/>
      <w:iCs/>
      <w:color w:val="404040" w:themeColor="text1" w:themeTint="BF"/>
    </w:rPr>
  </w:style>
  <w:style w:type="character" w:customStyle="1" w:styleId="QuoteChar">
    <w:name w:val="Quote Char"/>
    <w:basedOn w:val="DefaultParagraphFont"/>
    <w:link w:val="Quote"/>
    <w:uiPriority w:val="29"/>
    <w:rsid w:val="00B93256"/>
    <w:rPr>
      <w:i/>
      <w:iCs/>
      <w:color w:val="404040" w:themeColor="text1" w:themeTint="BF"/>
    </w:rPr>
  </w:style>
  <w:style w:type="paragraph" w:styleId="ListParagraph">
    <w:name w:val="List Paragraph"/>
    <w:basedOn w:val="Normal"/>
    <w:uiPriority w:val="34"/>
    <w:qFormat/>
    <w:rsid w:val="00B93256"/>
    <w:pPr>
      <w:ind w:left="720"/>
      <w:contextualSpacing/>
    </w:pPr>
  </w:style>
  <w:style w:type="character" w:styleId="IntenseEmphasis">
    <w:name w:val="Intense Emphasis"/>
    <w:basedOn w:val="DefaultParagraphFont"/>
    <w:uiPriority w:val="21"/>
    <w:qFormat/>
    <w:rsid w:val="00B93256"/>
    <w:rPr>
      <w:i/>
      <w:iCs/>
      <w:color w:val="0F4761" w:themeColor="accent1" w:themeShade="BF"/>
    </w:rPr>
  </w:style>
  <w:style w:type="paragraph" w:styleId="IntenseQuote">
    <w:name w:val="Intense Quote"/>
    <w:basedOn w:val="Normal"/>
    <w:next w:val="Normal"/>
    <w:link w:val="IntenseQuoteChar"/>
    <w:uiPriority w:val="30"/>
    <w:qFormat/>
    <w:rsid w:val="00B932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3256"/>
    <w:rPr>
      <w:i/>
      <w:iCs/>
      <w:color w:val="0F4761" w:themeColor="accent1" w:themeShade="BF"/>
    </w:rPr>
  </w:style>
  <w:style w:type="character" w:styleId="IntenseReference">
    <w:name w:val="Intense Reference"/>
    <w:basedOn w:val="DefaultParagraphFont"/>
    <w:uiPriority w:val="32"/>
    <w:qFormat/>
    <w:rsid w:val="00B9325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339</Words>
  <Characters>1935</Characters>
  <Application>Microsoft Office Word</Application>
  <DocSecurity>0</DocSecurity>
  <Lines>16</Lines>
  <Paragraphs>4</Paragraphs>
  <ScaleCrop>false</ScaleCrop>
  <Company/>
  <LinksUpToDate>false</LinksUpToDate>
  <CharactersWithSpaces>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Byrne</dc:creator>
  <cp:keywords/>
  <dc:description/>
  <cp:lastModifiedBy>Jane Byrne</cp:lastModifiedBy>
  <cp:revision>1</cp:revision>
  <dcterms:created xsi:type="dcterms:W3CDTF">2026-04-23T19:11:00Z</dcterms:created>
  <dcterms:modified xsi:type="dcterms:W3CDTF">2026-04-23T19:12:00Z</dcterms:modified>
</cp:coreProperties>
</file>